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64" w:rsidRPr="007B0564" w:rsidRDefault="007B0564" w:rsidP="007B0564">
      <w:pPr>
        <w:rPr>
          <w:b/>
          <w:sz w:val="28"/>
          <w:u w:val="single"/>
        </w:rPr>
      </w:pPr>
      <w:r w:rsidRPr="007B0564">
        <w:rPr>
          <w:b/>
          <w:sz w:val="28"/>
          <w:u w:val="single"/>
        </w:rPr>
        <w:t>1/ Reformuler les phrases interrogatives de différentes manières.</w:t>
      </w:r>
    </w:p>
    <w:p w:rsidR="007B0564" w:rsidRPr="007B0564" w:rsidRDefault="007B0564" w:rsidP="007B0564">
      <w:pPr>
        <w:rPr>
          <w:sz w:val="28"/>
        </w:rPr>
      </w:pPr>
      <w:r w:rsidRPr="007B0564">
        <w:rPr>
          <w:sz w:val="28"/>
        </w:rPr>
        <w:t xml:space="preserve">Tu es nouvelle ici ? </w:t>
      </w:r>
      <w:r w:rsidRPr="007B0564">
        <w:rPr>
          <w:sz w:val="28"/>
        </w:rPr>
        <w:tab/>
      </w:r>
      <w:r w:rsidRPr="007B0564">
        <w:rPr>
          <w:b/>
          <w:sz w:val="28"/>
          <w:highlight w:val="green"/>
        </w:rPr>
        <w:t>Est-ce que</w:t>
      </w:r>
      <w:r w:rsidRPr="007B0564">
        <w:rPr>
          <w:sz w:val="28"/>
        </w:rPr>
        <w:t xml:space="preserve"> tu es nouvelle ici ?</w:t>
      </w:r>
      <w:r w:rsidRPr="007B0564">
        <w:rPr>
          <w:sz w:val="28"/>
        </w:rPr>
        <w:tab/>
      </w:r>
      <w:r w:rsidRPr="007B0564">
        <w:rPr>
          <w:sz w:val="28"/>
        </w:rPr>
        <w:tab/>
        <w:t>Es-tu nouvelle ici ?</w:t>
      </w:r>
    </w:p>
    <w:p w:rsidR="007B0564" w:rsidRPr="007B0564" w:rsidRDefault="007B0564" w:rsidP="007B0564">
      <w:pPr>
        <w:rPr>
          <w:sz w:val="28"/>
        </w:rPr>
      </w:pPr>
      <w:r w:rsidRPr="007B0564">
        <w:rPr>
          <w:sz w:val="28"/>
        </w:rPr>
        <w:t>Veux-tu être mon amie ?</w:t>
      </w:r>
      <w:r w:rsidRPr="007B0564">
        <w:rPr>
          <w:sz w:val="28"/>
        </w:rPr>
        <w:tab/>
        <w:t xml:space="preserve">  Tu veux être mon amie ?</w:t>
      </w:r>
      <w:r w:rsidRPr="007B0564">
        <w:rPr>
          <w:sz w:val="28"/>
        </w:rPr>
        <w:tab/>
      </w:r>
      <w:r w:rsidRPr="007B0564">
        <w:rPr>
          <w:sz w:val="28"/>
        </w:rPr>
        <w:tab/>
      </w:r>
      <w:r w:rsidRPr="007B0564">
        <w:rPr>
          <w:sz w:val="28"/>
          <w:highlight w:val="green"/>
        </w:rPr>
        <w:t>Est-ce que</w:t>
      </w:r>
      <w:r w:rsidRPr="007B0564">
        <w:rPr>
          <w:sz w:val="28"/>
        </w:rPr>
        <w:t xml:space="preserve"> tu veux être mon amie ?</w:t>
      </w:r>
    </w:p>
    <w:p w:rsidR="007B0564" w:rsidRPr="007B0564" w:rsidRDefault="007B0564" w:rsidP="007B0564">
      <w:pPr>
        <w:rPr>
          <w:sz w:val="28"/>
          <w:u w:val="single"/>
        </w:rPr>
      </w:pPr>
    </w:p>
    <w:p w:rsidR="007B0564" w:rsidRPr="007B0564" w:rsidRDefault="007B0564" w:rsidP="007B0564">
      <w:pPr>
        <w:rPr>
          <w:b/>
          <w:sz w:val="28"/>
          <w:u w:val="single"/>
        </w:rPr>
      </w:pPr>
      <w:r w:rsidRPr="007B0564">
        <w:rPr>
          <w:b/>
          <w:sz w:val="28"/>
          <w:u w:val="single"/>
        </w:rPr>
        <w:t>2/ Chercher des phrases négatives dans le texte Natacha. Les transformer en phrases affirmatives.</w:t>
      </w:r>
    </w:p>
    <w:p w:rsidR="007B0564" w:rsidRPr="007B0564" w:rsidRDefault="007B0564" w:rsidP="007B0564">
      <w:pPr>
        <w:rPr>
          <w:rFonts w:ascii="Cambria" w:hAnsi="Cambria"/>
          <w:sz w:val="36"/>
        </w:rPr>
      </w:pPr>
      <w:r w:rsidRPr="007B0564">
        <w:rPr>
          <w:rFonts w:ascii="Cambria" w:hAnsi="Cambria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2B122" wp14:editId="3BE24C27">
                <wp:simplePos x="0" y="0"/>
                <wp:positionH relativeFrom="column">
                  <wp:posOffset>3127636</wp:posOffset>
                </wp:positionH>
                <wp:positionV relativeFrom="paragraph">
                  <wp:posOffset>94503</wp:posOffset>
                </wp:positionV>
                <wp:extent cx="443753" cy="0"/>
                <wp:effectExtent l="0" t="95250" r="0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753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4DB3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46.25pt;margin-top:7.45pt;width:34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" strokecolor="windowText" strokeweight="2.25pt">
                <v:stroke endarrow="block" joinstyle="miter"/>
              </v:shape>
            </w:pict>
          </mc:Fallback>
        </mc:AlternateContent>
      </w:r>
      <w:r w:rsidRPr="007B0564">
        <w:rPr>
          <w:rFonts w:ascii="Cambria" w:hAnsi="Cambria"/>
          <w:sz w:val="36"/>
        </w:rPr>
        <w:t xml:space="preserve">Elle </w:t>
      </w:r>
      <w:r w:rsidRPr="007B0564">
        <w:rPr>
          <w:rFonts w:ascii="Cambria" w:hAnsi="Cambria"/>
          <w:sz w:val="36"/>
          <w:highlight w:val="green"/>
        </w:rPr>
        <w:t>ne</w:t>
      </w:r>
      <w:r w:rsidRPr="007B0564">
        <w:rPr>
          <w:rFonts w:ascii="Cambria" w:hAnsi="Cambria"/>
          <w:sz w:val="36"/>
        </w:rPr>
        <w:t xml:space="preserve"> voit </w:t>
      </w:r>
      <w:r w:rsidRPr="007B0564">
        <w:rPr>
          <w:rFonts w:ascii="Cambria" w:hAnsi="Cambria"/>
          <w:sz w:val="36"/>
          <w:highlight w:val="green"/>
        </w:rPr>
        <w:t>aucune</w:t>
      </w:r>
      <w:r w:rsidRPr="007B0564">
        <w:rPr>
          <w:rFonts w:ascii="Cambria" w:hAnsi="Cambria"/>
          <w:sz w:val="36"/>
        </w:rPr>
        <w:t xml:space="preserve"> tête connue.</w:t>
      </w:r>
      <w:r w:rsidRPr="007B0564">
        <w:rPr>
          <w:rFonts w:ascii="Cambria" w:hAnsi="Cambria"/>
          <w:sz w:val="36"/>
        </w:rPr>
        <w:tab/>
      </w:r>
      <w:r w:rsidRPr="007B0564">
        <w:rPr>
          <w:rFonts w:ascii="Cambria" w:hAnsi="Cambria"/>
          <w:sz w:val="36"/>
        </w:rPr>
        <w:tab/>
        <w:t>Elle voit des têtes connues.</w:t>
      </w:r>
    </w:p>
    <w:p w:rsidR="007B0564" w:rsidRPr="007B0564" w:rsidRDefault="007B0564" w:rsidP="007B0564">
      <w:pPr>
        <w:rPr>
          <w:sz w:val="28"/>
          <w:u w:val="single"/>
        </w:rPr>
      </w:pPr>
      <w:r w:rsidRPr="007B0564">
        <w:rPr>
          <w:rFonts w:ascii="Cambria" w:hAnsi="Cambria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05619" wp14:editId="0343E66F">
                <wp:simplePos x="0" y="0"/>
                <wp:positionH relativeFrom="column">
                  <wp:posOffset>3133164</wp:posOffset>
                </wp:positionH>
                <wp:positionV relativeFrom="paragraph">
                  <wp:posOffset>121509</wp:posOffset>
                </wp:positionV>
                <wp:extent cx="443753" cy="0"/>
                <wp:effectExtent l="0" t="95250" r="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753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1D6F4" id="Connecteur droit avec flèche 3" o:spid="_x0000_s1026" type="#_x0000_t32" style="position:absolute;margin-left:246.7pt;margin-top:9.55pt;width:34.9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" strokecolor="windowText" strokeweight="2.25pt">
                <v:stroke endarrow="block" joinstyle="miter"/>
              </v:shape>
            </w:pict>
          </mc:Fallback>
        </mc:AlternateContent>
      </w:r>
      <w:r w:rsidRPr="007B0564">
        <w:rPr>
          <w:rFonts w:ascii="Cambria" w:hAnsi="Cambria"/>
          <w:sz w:val="36"/>
        </w:rPr>
        <w:t xml:space="preserve">Je </w:t>
      </w:r>
      <w:r w:rsidRPr="007B0564">
        <w:rPr>
          <w:rFonts w:ascii="Cambria" w:hAnsi="Cambria"/>
          <w:sz w:val="36"/>
          <w:highlight w:val="green"/>
        </w:rPr>
        <w:t>ne</w:t>
      </w:r>
      <w:r w:rsidRPr="007B0564">
        <w:rPr>
          <w:rFonts w:ascii="Cambria" w:hAnsi="Cambria"/>
          <w:sz w:val="36"/>
        </w:rPr>
        <w:t xml:space="preserve"> connais </w:t>
      </w:r>
      <w:r w:rsidRPr="007B0564">
        <w:rPr>
          <w:rFonts w:ascii="Cambria" w:hAnsi="Cambria"/>
          <w:sz w:val="36"/>
          <w:highlight w:val="green"/>
        </w:rPr>
        <w:t>personne</w:t>
      </w:r>
      <w:r w:rsidRPr="007B0564">
        <w:rPr>
          <w:rFonts w:ascii="Cambria" w:hAnsi="Cambria"/>
          <w:sz w:val="36"/>
        </w:rPr>
        <w:t>.</w:t>
      </w:r>
      <w:r w:rsidRPr="007B0564">
        <w:rPr>
          <w:rFonts w:ascii="Cambria" w:hAnsi="Cambria"/>
          <w:sz w:val="36"/>
        </w:rPr>
        <w:tab/>
      </w:r>
      <w:r w:rsidRPr="007B0564">
        <w:rPr>
          <w:rFonts w:ascii="Cambria" w:hAnsi="Cambria"/>
          <w:sz w:val="36"/>
        </w:rPr>
        <w:tab/>
      </w:r>
      <w:r w:rsidRPr="007B0564">
        <w:rPr>
          <w:rFonts w:ascii="Cambria" w:hAnsi="Cambria"/>
          <w:sz w:val="36"/>
        </w:rPr>
        <w:tab/>
        <w:t>Je connais quelqu’un.</w:t>
      </w:r>
    </w:p>
    <w:p w:rsidR="007B0564" w:rsidRPr="007B0564" w:rsidRDefault="007B0564" w:rsidP="007B0564">
      <w:pPr>
        <w:rPr>
          <w:sz w:val="28"/>
          <w:u w:val="single"/>
        </w:rPr>
      </w:pPr>
    </w:p>
    <w:p w:rsidR="007B0564" w:rsidRPr="007B0564" w:rsidRDefault="007B0564" w:rsidP="007B0564">
      <w:pPr>
        <w:rPr>
          <w:b/>
          <w:sz w:val="28"/>
          <w:u w:val="single"/>
        </w:rPr>
      </w:pPr>
      <w:r w:rsidRPr="007B0564">
        <w:rPr>
          <w:b/>
          <w:sz w:val="28"/>
          <w:u w:val="single"/>
        </w:rPr>
        <w:t>3/ Constituer une phrase avec les groupes de mots suivants :</w:t>
      </w:r>
    </w:p>
    <w:p w:rsidR="007B0564" w:rsidRPr="007B0564" w:rsidRDefault="007B0564" w:rsidP="007B0564">
      <w:pPr>
        <w:rPr>
          <w:sz w:val="28"/>
        </w:rPr>
      </w:pPr>
      <w:proofErr w:type="gramStart"/>
      <w:r w:rsidRPr="007B0564">
        <w:rPr>
          <w:sz w:val="28"/>
        </w:rPr>
        <w:t>fait -</w:t>
      </w:r>
      <w:proofErr w:type="gramEnd"/>
      <w:r w:rsidRPr="007B0564">
        <w:rPr>
          <w:sz w:val="28"/>
        </w:rPr>
        <w:t xml:space="preserve">  ce matin – dans sa nouvelle école – une jeune élève – sa rentrée</w:t>
      </w:r>
    </w:p>
    <w:p w:rsidR="007B0564" w:rsidRPr="007B0564" w:rsidRDefault="007B0564" w:rsidP="007B0564">
      <w:pPr>
        <w:rPr>
          <w:sz w:val="2"/>
          <w:highlight w:val="lightGray"/>
        </w:rPr>
      </w:pPr>
    </w:p>
    <w:p w:rsidR="007B0564" w:rsidRPr="007B0564" w:rsidRDefault="007B0564" w:rsidP="007B0564">
      <w:pPr>
        <w:rPr>
          <w:sz w:val="32"/>
          <w:highlight w:val="lightGray"/>
        </w:rPr>
      </w:pPr>
      <w:r w:rsidRPr="007B0564">
        <w:rPr>
          <w:sz w:val="32"/>
          <w:highlight w:val="green"/>
        </w:rPr>
        <w:t>Ce matin</w:t>
      </w:r>
      <w:r w:rsidRPr="007B0564">
        <w:rPr>
          <w:sz w:val="32"/>
          <w:highlight w:val="lightGray"/>
        </w:rPr>
        <w:t>, une jeune élève fait sa rentrée dans sa nouvelle école.</w:t>
      </w:r>
    </w:p>
    <w:p w:rsidR="007B0564" w:rsidRPr="007B0564" w:rsidRDefault="007B0564" w:rsidP="007B0564">
      <w:pPr>
        <w:rPr>
          <w:sz w:val="32"/>
          <w:highlight w:val="lightGray"/>
        </w:rPr>
      </w:pPr>
      <w:r w:rsidRPr="007B0564">
        <w:rPr>
          <w:sz w:val="32"/>
          <w:highlight w:val="lightGray"/>
        </w:rPr>
        <w:t xml:space="preserve">Une jeune élève fait sa rentrée dans sa nouvelle école </w:t>
      </w:r>
      <w:r w:rsidRPr="007B0564">
        <w:rPr>
          <w:sz w:val="32"/>
          <w:highlight w:val="green"/>
        </w:rPr>
        <w:t>ce matin</w:t>
      </w:r>
      <w:r w:rsidRPr="007B0564">
        <w:rPr>
          <w:sz w:val="32"/>
          <w:highlight w:val="lightGray"/>
        </w:rPr>
        <w:t>.</w:t>
      </w:r>
    </w:p>
    <w:p w:rsidR="007B0564" w:rsidRPr="007B0564" w:rsidRDefault="007B0564" w:rsidP="007B0564">
      <w:pPr>
        <w:rPr>
          <w:sz w:val="32"/>
          <w:highlight w:val="lightGray"/>
        </w:rPr>
      </w:pPr>
      <w:r w:rsidRPr="007B0564">
        <w:rPr>
          <w:sz w:val="32"/>
          <w:highlight w:val="lightGray"/>
        </w:rPr>
        <w:t xml:space="preserve">Une jeune élève fait sa rentrée </w:t>
      </w:r>
      <w:r w:rsidRPr="007B0564">
        <w:rPr>
          <w:sz w:val="32"/>
          <w:highlight w:val="green"/>
        </w:rPr>
        <w:t xml:space="preserve">ce matin </w:t>
      </w:r>
      <w:r w:rsidRPr="007B0564">
        <w:rPr>
          <w:sz w:val="32"/>
          <w:highlight w:val="lightGray"/>
        </w:rPr>
        <w:t>dans sa nouvelle école.</w:t>
      </w:r>
    </w:p>
    <w:p w:rsidR="007B0564" w:rsidRPr="007B0564" w:rsidRDefault="007B0564" w:rsidP="007B0564">
      <w:pPr>
        <w:rPr>
          <w:sz w:val="32"/>
          <w:highlight w:val="lightGray"/>
        </w:rPr>
      </w:pPr>
      <w:r w:rsidRPr="007B0564">
        <w:rPr>
          <w:sz w:val="32"/>
          <w:highlight w:val="green"/>
        </w:rPr>
        <w:t xml:space="preserve">Dans sa nouvelle école, </w:t>
      </w:r>
      <w:r w:rsidRPr="007B0564">
        <w:rPr>
          <w:sz w:val="32"/>
          <w:highlight w:val="lightGray"/>
        </w:rPr>
        <w:t>une jeune élève fait sa rentrée ce matin.</w:t>
      </w:r>
    </w:p>
    <w:p w:rsidR="007B0564" w:rsidRPr="007B0564" w:rsidRDefault="007B0564" w:rsidP="007B0564">
      <w:pPr>
        <w:rPr>
          <w:sz w:val="2"/>
          <w:highlight w:val="lightGray"/>
        </w:rPr>
      </w:pPr>
    </w:p>
    <w:p w:rsidR="007B0564" w:rsidRPr="007B0564" w:rsidRDefault="007B0564" w:rsidP="007B0564">
      <w:pPr>
        <w:numPr>
          <w:ilvl w:val="0"/>
          <w:numId w:val="1"/>
        </w:numPr>
        <w:contextualSpacing/>
        <w:rPr>
          <w:sz w:val="28"/>
          <w:u w:val="single"/>
        </w:rPr>
      </w:pPr>
      <w:proofErr w:type="gramStart"/>
      <w:r w:rsidRPr="007B0564">
        <w:rPr>
          <w:sz w:val="28"/>
          <w:u w:val="single"/>
        </w:rPr>
        <w:t>Repérer</w:t>
      </w:r>
      <w:proofErr w:type="gramEnd"/>
      <w:r w:rsidRPr="007B0564">
        <w:rPr>
          <w:sz w:val="28"/>
          <w:u w:val="single"/>
        </w:rPr>
        <w:t xml:space="preserve"> que les </w:t>
      </w:r>
      <w:r w:rsidRPr="007B0564">
        <w:rPr>
          <w:sz w:val="28"/>
          <w:highlight w:val="green"/>
          <w:u w:val="single"/>
        </w:rPr>
        <w:t>groupes qui peuvent être déplacés et supprimés</w:t>
      </w:r>
      <w:r w:rsidRPr="007B0564">
        <w:rPr>
          <w:sz w:val="28"/>
          <w:u w:val="single"/>
        </w:rPr>
        <w:t>. Ils répondent aux questions Quand ? Où ? Comment ?</w:t>
      </w:r>
    </w:p>
    <w:p w:rsidR="007B0564" w:rsidRPr="007B0564" w:rsidRDefault="007B0564" w:rsidP="007B0564">
      <w:pPr>
        <w:rPr>
          <w:rFonts w:ascii="Cambria" w:hAnsi="Cambria"/>
          <w:b/>
          <w:bCs/>
          <w:sz w:val="28"/>
          <w:u w:val="single"/>
        </w:rPr>
      </w:pPr>
    </w:p>
    <w:p w:rsidR="007B0564" w:rsidRPr="007B0564" w:rsidRDefault="007B0564" w:rsidP="007B0564">
      <w:pPr>
        <w:rPr>
          <w:sz w:val="28"/>
          <w:u w:val="single"/>
        </w:rPr>
      </w:pPr>
      <w:r w:rsidRPr="007B0564">
        <w:rPr>
          <w:rFonts w:ascii="Cambria" w:hAnsi="Cambria"/>
          <w:b/>
          <w:bCs/>
          <w:sz w:val="28"/>
          <w:u w:val="single"/>
        </w:rPr>
        <w:t>4/ Dans les phrases suivantes, souligne le sujet, entoure le verbe, donne son infinitif. Souligne en vert les groupes de mots que l’on peut déplacer s’il y en a.</w:t>
      </w:r>
    </w:p>
    <w:p w:rsidR="007B0564" w:rsidRPr="007B0564" w:rsidRDefault="007B0564" w:rsidP="007B0564">
      <w:pPr>
        <w:rPr>
          <w:sz w:val="2"/>
          <w:u w:val="single"/>
        </w:rPr>
      </w:pPr>
    </w:p>
    <w:p w:rsidR="007B0564" w:rsidRPr="007B0564" w:rsidRDefault="007B0564" w:rsidP="007B0564">
      <w:pPr>
        <w:rPr>
          <w:sz w:val="28"/>
        </w:rPr>
      </w:pPr>
      <w:r w:rsidRPr="007B0564">
        <w:rPr>
          <w:sz w:val="28"/>
          <w:u w:val="single" w:color="00B050"/>
        </w:rPr>
        <w:t>A ce moment</w:t>
      </w:r>
      <w:r w:rsidRPr="007B0564">
        <w:rPr>
          <w:sz w:val="28"/>
        </w:rPr>
        <w:t xml:space="preserve">, </w:t>
      </w:r>
      <w:r w:rsidRPr="007B0564">
        <w:rPr>
          <w:sz w:val="28"/>
          <w:u w:val="single" w:color="5B9BD5" w:themeColor="accent1"/>
        </w:rPr>
        <w:t>une jeune fille</w:t>
      </w:r>
      <w:r w:rsidRPr="007B0564">
        <w:rPr>
          <w:sz w:val="28"/>
        </w:rPr>
        <w:t xml:space="preserve"> </w:t>
      </w:r>
      <w:r w:rsidRPr="007B0564">
        <w:rPr>
          <w:sz w:val="28"/>
          <w:highlight w:val="red"/>
        </w:rPr>
        <w:t>arrive</w:t>
      </w:r>
      <w:r w:rsidRPr="007B0564">
        <w:rPr>
          <w:sz w:val="28"/>
        </w:rPr>
        <w:t xml:space="preserve"> </w:t>
      </w:r>
      <w:r w:rsidRPr="007B0564">
        <w:rPr>
          <w:sz w:val="28"/>
          <w:u w:val="single" w:color="00B050"/>
        </w:rPr>
        <w:t>près d’elle</w:t>
      </w:r>
      <w:r w:rsidRPr="007B0564">
        <w:rPr>
          <w:sz w:val="28"/>
        </w:rPr>
        <w:t>.</w:t>
      </w:r>
    </w:p>
    <w:p w:rsidR="007B0564" w:rsidRPr="007B0564" w:rsidRDefault="007B0564" w:rsidP="007B0564">
      <w:pPr>
        <w:rPr>
          <w:sz w:val="28"/>
        </w:rPr>
      </w:pPr>
      <w:r w:rsidRPr="007B0564">
        <w:rPr>
          <w:sz w:val="28"/>
        </w:rPr>
        <w:t xml:space="preserve">     </w:t>
      </w:r>
      <w:proofErr w:type="gramStart"/>
      <w:r w:rsidRPr="007B0564">
        <w:rPr>
          <w:sz w:val="28"/>
        </w:rPr>
        <w:t>quand</w:t>
      </w:r>
      <w:proofErr w:type="gramEnd"/>
      <w:r w:rsidRPr="007B0564">
        <w:rPr>
          <w:sz w:val="28"/>
        </w:rPr>
        <w:t> ?</w:t>
      </w:r>
      <w:r w:rsidRPr="007B0564">
        <w:rPr>
          <w:sz w:val="28"/>
        </w:rPr>
        <w:tab/>
        <w:t xml:space="preserve">           </w:t>
      </w:r>
      <w:proofErr w:type="gramStart"/>
      <w:r w:rsidRPr="007B0564">
        <w:rPr>
          <w:sz w:val="28"/>
        </w:rPr>
        <w:t>elle</w:t>
      </w:r>
      <w:proofErr w:type="gramEnd"/>
      <w:r w:rsidRPr="007B0564">
        <w:rPr>
          <w:sz w:val="28"/>
        </w:rPr>
        <w:tab/>
        <w:t xml:space="preserve">       arriver      où ?</w:t>
      </w:r>
    </w:p>
    <w:p w:rsidR="007B0564" w:rsidRPr="007B0564" w:rsidRDefault="007B0564" w:rsidP="007B0564">
      <w:pPr>
        <w:rPr>
          <w:sz w:val="28"/>
        </w:rPr>
      </w:pPr>
    </w:p>
    <w:p w:rsidR="007B0564" w:rsidRPr="007B0564" w:rsidRDefault="007B0564" w:rsidP="007B0564">
      <w:pPr>
        <w:rPr>
          <w:sz w:val="28"/>
        </w:rPr>
      </w:pPr>
      <w:r w:rsidRPr="007B0564">
        <w:rPr>
          <w:sz w:val="28"/>
          <w:u w:val="single" w:color="5B9BD5" w:themeColor="accent1"/>
        </w:rPr>
        <w:t>Natacha</w:t>
      </w:r>
      <w:r w:rsidRPr="007B0564">
        <w:rPr>
          <w:sz w:val="28"/>
        </w:rPr>
        <w:t xml:space="preserve"> </w:t>
      </w:r>
      <w:r w:rsidRPr="007B0564">
        <w:rPr>
          <w:sz w:val="28"/>
          <w:highlight w:val="red"/>
        </w:rPr>
        <w:t>réfléchit</w:t>
      </w:r>
      <w:r w:rsidRPr="007B0564">
        <w:rPr>
          <w:sz w:val="28"/>
        </w:rPr>
        <w:t xml:space="preserve"> </w:t>
      </w:r>
      <w:r w:rsidRPr="007B0564">
        <w:rPr>
          <w:sz w:val="28"/>
          <w:u w:val="single" w:color="00B050"/>
        </w:rPr>
        <w:t>pendant quelques secondes</w:t>
      </w:r>
      <w:r w:rsidRPr="007B0564">
        <w:rPr>
          <w:sz w:val="28"/>
        </w:rPr>
        <w:t>.</w:t>
      </w:r>
    </w:p>
    <w:p w:rsidR="007B0564" w:rsidRPr="007B0564" w:rsidRDefault="007B0564" w:rsidP="007B0564">
      <w:pPr>
        <w:rPr>
          <w:sz w:val="28"/>
        </w:rPr>
      </w:pPr>
      <w:r w:rsidRPr="007B0564">
        <w:rPr>
          <w:sz w:val="28"/>
        </w:rPr>
        <w:t xml:space="preserve">       </w:t>
      </w:r>
      <w:proofErr w:type="gramStart"/>
      <w:r w:rsidRPr="007B0564">
        <w:rPr>
          <w:sz w:val="28"/>
        </w:rPr>
        <w:t>elle</w:t>
      </w:r>
      <w:proofErr w:type="gramEnd"/>
      <w:r w:rsidRPr="007B0564">
        <w:rPr>
          <w:sz w:val="28"/>
        </w:rPr>
        <w:t xml:space="preserve">    réfléchir               quand ?</w:t>
      </w:r>
    </w:p>
    <w:p w:rsidR="007B0564" w:rsidRPr="007B0564" w:rsidRDefault="007B0564" w:rsidP="007B0564">
      <w:pPr>
        <w:rPr>
          <w:sz w:val="28"/>
        </w:rPr>
      </w:pPr>
    </w:p>
    <w:p w:rsidR="007B0564" w:rsidRPr="007B0564" w:rsidRDefault="007B0564" w:rsidP="007B0564">
      <w:pPr>
        <w:rPr>
          <w:sz w:val="28"/>
        </w:rPr>
      </w:pPr>
      <w:r w:rsidRPr="007B0564">
        <w:rPr>
          <w:sz w:val="28"/>
          <w:u w:val="single" w:color="5B9BD5" w:themeColor="accent1"/>
        </w:rPr>
        <w:t>Elle</w:t>
      </w:r>
      <w:r w:rsidRPr="007B0564">
        <w:rPr>
          <w:sz w:val="28"/>
        </w:rPr>
        <w:t xml:space="preserve"> </w:t>
      </w:r>
      <w:r w:rsidRPr="007B0564">
        <w:rPr>
          <w:sz w:val="28"/>
          <w:highlight w:val="red"/>
        </w:rPr>
        <w:t>saisit</w:t>
      </w:r>
      <w:r w:rsidRPr="007B0564">
        <w:rPr>
          <w:sz w:val="28"/>
        </w:rPr>
        <w:t xml:space="preserve"> </w:t>
      </w:r>
      <w:r w:rsidRPr="007B0564">
        <w:rPr>
          <w:sz w:val="28"/>
          <w:u w:val="single" w:color="FF0000"/>
        </w:rPr>
        <w:t>cette main</w:t>
      </w:r>
      <w:r w:rsidRPr="007B0564">
        <w:rPr>
          <w:sz w:val="28"/>
        </w:rPr>
        <w:t>.</w:t>
      </w:r>
    </w:p>
    <w:p w:rsidR="007B0564" w:rsidRPr="007B0564" w:rsidRDefault="007B0564" w:rsidP="007B0564">
      <w:pPr>
        <w:rPr>
          <w:sz w:val="28"/>
        </w:rPr>
      </w:pPr>
      <w:r w:rsidRPr="007B0564">
        <w:rPr>
          <w:sz w:val="28"/>
        </w:rPr>
        <w:t xml:space="preserve">         </w:t>
      </w:r>
      <w:proofErr w:type="gramStart"/>
      <w:r w:rsidRPr="007B0564">
        <w:rPr>
          <w:sz w:val="28"/>
        </w:rPr>
        <w:t>saisir</w:t>
      </w:r>
      <w:proofErr w:type="gramEnd"/>
      <w:r w:rsidRPr="007B0564">
        <w:rPr>
          <w:sz w:val="28"/>
        </w:rPr>
        <w:t xml:space="preserve">   quoi ?</w:t>
      </w:r>
    </w:p>
    <w:p w:rsidR="003B588F" w:rsidRPr="007B0564" w:rsidRDefault="007B0564" w:rsidP="007B0564">
      <w:pPr>
        <w:numPr>
          <w:ilvl w:val="0"/>
          <w:numId w:val="1"/>
        </w:numPr>
        <w:contextualSpacing/>
        <w:rPr>
          <w:sz w:val="28"/>
          <w:u w:val="single"/>
        </w:rPr>
      </w:pPr>
      <w:r w:rsidRPr="007B0564">
        <w:rPr>
          <w:sz w:val="28"/>
          <w:u w:val="single"/>
        </w:rPr>
        <w:t>Rappeler comment repérer le verbe (ne…pas), trouver son infinitif (il est en train de …, le sujet (Qui est-ce qui… ?), les groupes indispensables (soulignés en rouge) ou pas (soulignés en vert).</w:t>
      </w:r>
      <w:bookmarkStart w:id="0" w:name="_GoBack"/>
      <w:bookmarkEnd w:id="0"/>
    </w:p>
    <w:sectPr w:rsidR="003B588F" w:rsidRPr="007B0564" w:rsidSect="005B484E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81257"/>
    <w:multiLevelType w:val="hybridMultilevel"/>
    <w:tmpl w:val="5D227DA4"/>
    <w:lvl w:ilvl="0" w:tplc="64185C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64"/>
    <w:rsid w:val="007B0564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32689-9E26-4961-BD9A-05FF2260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2020-11-03T10:55:00Z</dcterms:created>
  <dcterms:modified xsi:type="dcterms:W3CDTF">2020-11-03T10:56:00Z</dcterms:modified>
</cp:coreProperties>
</file>