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DC" w:rsidRDefault="001C473B" w:rsidP="00612123">
      <w:pPr>
        <w:spacing w:after="0" w:line="240" w:lineRule="auto"/>
        <w:rPr>
          <w:rFonts w:ascii="Arial" w:hAnsi="Arial" w:cs="Arial"/>
          <w:sz w:val="28"/>
          <w:szCs w:val="28"/>
        </w:rPr>
      </w:pPr>
    </w:p>
    <w:p w:rsidR="00475D8A" w:rsidRDefault="00475D8A" w:rsidP="00475D8A">
      <w:pPr>
        <w:spacing w:after="0" w:line="240" w:lineRule="auto"/>
        <w:jc w:val="center"/>
        <w:rPr>
          <w:rFonts w:ascii="Arial" w:hAnsi="Arial" w:cs="Arial"/>
          <w:sz w:val="28"/>
          <w:szCs w:val="28"/>
        </w:rPr>
      </w:pPr>
      <w:r w:rsidRPr="00475D8A">
        <w:rPr>
          <w:rFonts w:ascii="Arial" w:hAnsi="Arial" w:cs="Arial"/>
          <w:sz w:val="28"/>
          <w:szCs w:val="28"/>
        </w:rPr>
        <w:t xml:space="preserve">Texte </w:t>
      </w:r>
      <w:r w:rsidR="00BC34E9">
        <w:rPr>
          <w:rFonts w:ascii="Arial" w:hAnsi="Arial" w:cs="Arial"/>
          <w:sz w:val="28"/>
          <w:szCs w:val="28"/>
        </w:rPr>
        <w:t>2</w:t>
      </w:r>
    </w:p>
    <w:p w:rsidR="007C0238" w:rsidRPr="00475D8A" w:rsidRDefault="007C0238" w:rsidP="00475D8A">
      <w:pPr>
        <w:spacing w:after="0" w:line="240" w:lineRule="auto"/>
        <w:jc w:val="center"/>
        <w:rPr>
          <w:rFonts w:ascii="Arial" w:hAnsi="Arial" w:cs="Arial"/>
          <w:sz w:val="28"/>
          <w:szCs w:val="28"/>
        </w:rPr>
      </w:pPr>
    </w:p>
    <w:p w:rsidR="00475D8A" w:rsidRDefault="00BC34E9" w:rsidP="00475D8A">
      <w:pPr>
        <w:spacing w:after="0" w:line="240" w:lineRule="auto"/>
        <w:jc w:val="center"/>
        <w:rPr>
          <w:rFonts w:ascii="Arial" w:hAnsi="Arial" w:cs="Arial"/>
          <w:b/>
          <w:sz w:val="28"/>
          <w:szCs w:val="28"/>
        </w:rPr>
      </w:pPr>
      <w:r w:rsidRPr="00BC34E9">
        <w:rPr>
          <w:rFonts w:ascii="Arial" w:hAnsi="Arial" w:cs="Arial"/>
          <w:b/>
          <w:sz w:val="28"/>
          <w:szCs w:val="28"/>
        </w:rPr>
        <w:t>Traité de chevalerie</w:t>
      </w:r>
    </w:p>
    <w:p w:rsidR="00475D8A" w:rsidRPr="00475D8A" w:rsidRDefault="00475D8A" w:rsidP="00475D8A">
      <w:pPr>
        <w:spacing w:after="0" w:line="240" w:lineRule="auto"/>
        <w:jc w:val="center"/>
        <w:rPr>
          <w:rFonts w:ascii="Arial" w:hAnsi="Arial" w:cs="Arial"/>
          <w:b/>
          <w:sz w:val="28"/>
          <w:szCs w:val="28"/>
        </w:rPr>
      </w:pPr>
    </w:p>
    <w:p w:rsidR="00475D8A" w:rsidRPr="00475D8A" w:rsidRDefault="00475D8A" w:rsidP="00475D8A">
      <w:pPr>
        <w:spacing w:after="0" w:line="276" w:lineRule="auto"/>
        <w:rPr>
          <w:rFonts w:ascii="Arial" w:hAnsi="Arial" w:cs="Arial"/>
          <w:i/>
          <w:sz w:val="28"/>
          <w:szCs w:val="28"/>
        </w:rPr>
      </w:pPr>
    </w:p>
    <w:p w:rsidR="00BC34E9" w:rsidRPr="00BC34E9" w:rsidRDefault="00BC34E9" w:rsidP="00BC34E9">
      <w:pPr>
        <w:spacing w:after="0" w:line="360" w:lineRule="auto"/>
        <w:rPr>
          <w:rFonts w:ascii="Arial" w:hAnsi="Arial" w:cs="Arial"/>
          <w:sz w:val="28"/>
          <w:szCs w:val="28"/>
        </w:rPr>
      </w:pPr>
      <w:r w:rsidRPr="00BC34E9">
        <w:rPr>
          <w:rFonts w:ascii="Arial" w:hAnsi="Arial" w:cs="Arial"/>
          <w:sz w:val="28"/>
          <w:szCs w:val="28"/>
        </w:rPr>
        <w:t>Quiconque veut entrer dans l'ordre de la chevalerie se doit de considérer et de</w:t>
      </w:r>
      <w:r>
        <w:rPr>
          <w:rFonts w:ascii="Arial" w:hAnsi="Arial" w:cs="Arial"/>
          <w:sz w:val="28"/>
          <w:szCs w:val="28"/>
        </w:rPr>
        <w:t xml:space="preserve"> </w:t>
      </w:r>
      <w:r w:rsidRPr="00BC34E9">
        <w:rPr>
          <w:rFonts w:ascii="Arial" w:hAnsi="Arial" w:cs="Arial"/>
          <w:sz w:val="28"/>
          <w:szCs w:val="28"/>
        </w:rPr>
        <w:t>penser au noble début de la chevalerie. Il convient que la noblesse de son courage et de sa bonne éducation concordent et s'accordent à l'origine de la chevalerie.</w:t>
      </w:r>
    </w:p>
    <w:p w:rsidR="00BC34E9" w:rsidRPr="00BC34E9" w:rsidRDefault="00BC34E9" w:rsidP="00BC34E9">
      <w:pPr>
        <w:spacing w:after="0" w:line="360" w:lineRule="auto"/>
        <w:rPr>
          <w:rFonts w:ascii="Arial" w:hAnsi="Arial" w:cs="Arial"/>
          <w:sz w:val="28"/>
          <w:szCs w:val="28"/>
        </w:rPr>
      </w:pPr>
      <w:r w:rsidRPr="00BC34E9">
        <w:rPr>
          <w:rFonts w:ascii="Arial" w:hAnsi="Arial" w:cs="Arial"/>
          <w:sz w:val="28"/>
          <w:szCs w:val="28"/>
        </w:rPr>
        <w:t>Le métier de chevalier est de maintenir et de défendre la sainte foi catholique [...] de maintenir et de défendre son seigneur terrestre [...] Le métier de chevalier est de maintenir la terre, car par peur des chevaliers, les gens redoutent de ravager les terres et, par crainte des chevaliers, les rois et les princes redoutent de s'opposer les uns aux autres [...]</w:t>
      </w:r>
    </w:p>
    <w:p w:rsidR="00BC34E9" w:rsidRPr="00BC34E9" w:rsidRDefault="00BC34E9" w:rsidP="00BC34E9">
      <w:pPr>
        <w:spacing w:after="0" w:line="360" w:lineRule="auto"/>
        <w:rPr>
          <w:rFonts w:ascii="Arial" w:hAnsi="Arial" w:cs="Arial"/>
          <w:sz w:val="28"/>
          <w:szCs w:val="28"/>
        </w:rPr>
      </w:pPr>
      <w:r w:rsidRPr="00BC34E9">
        <w:rPr>
          <w:rFonts w:ascii="Arial" w:hAnsi="Arial" w:cs="Arial"/>
          <w:sz w:val="28"/>
          <w:szCs w:val="28"/>
        </w:rPr>
        <w:t>Le métier de chevalier exige de posséder château et cheval pour garder les chemins et défendre les paysans. Il exige d'avoir villes et cités pour maintenir la droiture du peuple, réunir et assembler en un lieu des charpentiers, des forgerons, des savetiers, des drapiers, des marchands et autres métiers correspondant à l'ordonnancement de ce monde et indispensables pour subvenir aux besoins du corps. [...]</w:t>
      </w:r>
    </w:p>
    <w:p w:rsidR="00BC34E9" w:rsidRPr="00BC34E9" w:rsidRDefault="00BC34E9" w:rsidP="00BC34E9">
      <w:pPr>
        <w:spacing w:after="0" w:line="360" w:lineRule="auto"/>
        <w:rPr>
          <w:rFonts w:ascii="Arial" w:hAnsi="Arial" w:cs="Arial"/>
          <w:sz w:val="28"/>
          <w:szCs w:val="28"/>
        </w:rPr>
      </w:pPr>
      <w:r w:rsidRPr="00BC34E9">
        <w:rPr>
          <w:rFonts w:ascii="Arial" w:hAnsi="Arial" w:cs="Arial"/>
          <w:sz w:val="28"/>
          <w:szCs w:val="28"/>
        </w:rPr>
        <w:t>Les traîtres, les larrons, les voleurs doivent être poursuivis par les chevaliers.</w:t>
      </w:r>
    </w:p>
    <w:p w:rsidR="00BC34E9" w:rsidRPr="00BC34E9" w:rsidRDefault="00BC34E9" w:rsidP="00BC34E9">
      <w:pPr>
        <w:spacing w:after="0" w:line="360" w:lineRule="auto"/>
        <w:rPr>
          <w:rFonts w:ascii="Arial" w:hAnsi="Arial" w:cs="Arial"/>
          <w:sz w:val="28"/>
          <w:szCs w:val="28"/>
        </w:rPr>
      </w:pPr>
      <w:r w:rsidRPr="00BC34E9">
        <w:rPr>
          <w:rFonts w:ascii="Arial" w:hAnsi="Arial" w:cs="Arial"/>
          <w:sz w:val="28"/>
          <w:szCs w:val="28"/>
        </w:rPr>
        <w:t>Le métier de chevalier est de défendre les veuves, les orphelins et les impotents.</w:t>
      </w:r>
    </w:p>
    <w:p w:rsidR="00BC34E9" w:rsidRDefault="00BC34E9" w:rsidP="00BC34E9">
      <w:pPr>
        <w:spacing w:after="0" w:line="360" w:lineRule="auto"/>
        <w:rPr>
          <w:rFonts w:ascii="Arial" w:hAnsi="Arial" w:cs="Arial"/>
          <w:sz w:val="28"/>
          <w:szCs w:val="28"/>
        </w:rPr>
      </w:pPr>
      <w:r>
        <w:rPr>
          <w:rFonts w:ascii="Arial" w:hAnsi="Arial" w:cs="Arial"/>
          <w:sz w:val="28"/>
          <w:szCs w:val="28"/>
        </w:rPr>
        <w:t>[.</w:t>
      </w:r>
      <w:r w:rsidRPr="00BC34E9">
        <w:rPr>
          <w:rFonts w:ascii="Arial" w:hAnsi="Arial" w:cs="Arial"/>
          <w:sz w:val="28"/>
          <w:szCs w:val="28"/>
        </w:rPr>
        <w:t>..] La haute naissance et la chevalerie conviennent et concordent, car le rang n'est autre chose que la continuation de l'honneur ancien.</w:t>
      </w:r>
    </w:p>
    <w:p w:rsidR="00BC34E9" w:rsidRDefault="00BC34E9" w:rsidP="00BC34E9">
      <w:pPr>
        <w:spacing w:after="0" w:line="360" w:lineRule="auto"/>
        <w:jc w:val="right"/>
        <w:rPr>
          <w:rFonts w:ascii="Times New Roman" w:hAnsi="Times New Roman" w:cs="Times New Roman"/>
          <w:sz w:val="24"/>
          <w:szCs w:val="24"/>
        </w:rPr>
      </w:pPr>
      <w:r w:rsidRPr="00BC34E9">
        <w:rPr>
          <w:rFonts w:ascii="Times New Roman" w:hAnsi="Times New Roman" w:cs="Times New Roman"/>
          <w:sz w:val="24"/>
          <w:szCs w:val="24"/>
        </w:rPr>
        <w:t xml:space="preserve">Raymond Lulle, Livre de l'ordre de chevalerie, </w:t>
      </w:r>
    </w:p>
    <w:p w:rsidR="00612123" w:rsidRDefault="00BC34E9" w:rsidP="00BC34E9">
      <w:pPr>
        <w:spacing w:after="0" w:line="360" w:lineRule="auto"/>
        <w:jc w:val="right"/>
        <w:rPr>
          <w:rFonts w:ascii="Arial" w:hAnsi="Arial" w:cs="Arial"/>
          <w:sz w:val="28"/>
          <w:szCs w:val="28"/>
        </w:rPr>
      </w:pPr>
      <w:r w:rsidRPr="00BC34E9">
        <w:rPr>
          <w:rFonts w:ascii="Times New Roman" w:hAnsi="Times New Roman" w:cs="Times New Roman"/>
          <w:sz w:val="24"/>
          <w:szCs w:val="24"/>
        </w:rPr>
        <w:t>traduit du catalan et présenté par Patrick Gifreu, Éd. La Différence.</w:t>
      </w:r>
    </w:p>
    <w:p w:rsidR="00822300" w:rsidRDefault="00822300" w:rsidP="00475D8A">
      <w:pPr>
        <w:spacing w:after="0" w:line="360" w:lineRule="auto"/>
        <w:rPr>
          <w:rFonts w:ascii="Arial" w:hAnsi="Arial" w:cs="Arial"/>
          <w:sz w:val="28"/>
          <w:szCs w:val="28"/>
        </w:rPr>
      </w:pPr>
    </w:p>
    <w:p w:rsidR="00B57082" w:rsidRDefault="00B57082" w:rsidP="00B57082">
      <w:pPr>
        <w:spacing w:after="0" w:line="240" w:lineRule="auto"/>
        <w:rPr>
          <w:rFonts w:ascii="Arial" w:hAnsi="Arial" w:cs="Arial"/>
          <w:sz w:val="28"/>
          <w:szCs w:val="28"/>
        </w:rPr>
      </w:pPr>
      <w:r>
        <w:rPr>
          <w:rFonts w:ascii="Arial" w:hAnsi="Arial" w:cs="Arial"/>
          <w:sz w:val="28"/>
          <w:szCs w:val="28"/>
        </w:rPr>
        <w:t xml:space="preserve">1 / </w:t>
      </w:r>
      <w:r w:rsidR="00BC34E9">
        <w:rPr>
          <w:rFonts w:ascii="Arial" w:hAnsi="Arial" w:cs="Arial"/>
          <w:sz w:val="28"/>
          <w:szCs w:val="28"/>
        </w:rPr>
        <w:t>Pourquoi ce texte a-t-il été écrit</w:t>
      </w:r>
      <w:r>
        <w:rPr>
          <w:rFonts w:ascii="Arial" w:hAnsi="Arial" w:cs="Arial"/>
          <w:sz w:val="28"/>
          <w:szCs w:val="28"/>
        </w:rPr>
        <w:t> ?</w:t>
      </w:r>
    </w:p>
    <w:tbl>
      <w:tblPr>
        <w:tblStyle w:val="Grilledutableau"/>
        <w:tblW w:w="10788" w:type="dxa"/>
        <w:tblInd w:w="-3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448"/>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B57082" w:rsidRPr="00C735A2" w:rsidTr="00B57082">
        <w:trPr>
          <w:trHeight w:hRule="exact" w:val="142"/>
        </w:trPr>
        <w:tc>
          <w:tcPr>
            <w:tcW w:w="447"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r>
      <w:tr w:rsidR="00B57082" w:rsidRPr="00C735A2" w:rsidTr="00B57082">
        <w:trPr>
          <w:trHeight w:hRule="exact" w:val="142"/>
        </w:trPr>
        <w:tc>
          <w:tcPr>
            <w:tcW w:w="447"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9"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r>
      <w:tr w:rsidR="00B57082" w:rsidRPr="00C735A2" w:rsidTr="00B57082">
        <w:trPr>
          <w:trHeight w:hRule="exact" w:val="142"/>
        </w:trPr>
        <w:tc>
          <w:tcPr>
            <w:tcW w:w="447"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9"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r>
      <w:tr w:rsidR="00B57082" w:rsidRPr="00C735A2" w:rsidTr="00B57082">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bl>
    <w:p w:rsidR="00BC34E9" w:rsidRDefault="00BC34E9" w:rsidP="00B57082">
      <w:pPr>
        <w:spacing w:after="0" w:line="240" w:lineRule="auto"/>
        <w:rPr>
          <w:rFonts w:ascii="Arial" w:hAnsi="Arial" w:cs="Arial"/>
          <w:sz w:val="26"/>
          <w:szCs w:val="26"/>
        </w:rPr>
      </w:pPr>
    </w:p>
    <w:p w:rsidR="00BC34E9" w:rsidRDefault="00BC34E9" w:rsidP="00B57082">
      <w:pPr>
        <w:spacing w:after="0" w:line="240" w:lineRule="auto"/>
        <w:rPr>
          <w:rFonts w:ascii="Arial" w:hAnsi="Arial" w:cs="Arial"/>
          <w:sz w:val="26"/>
          <w:szCs w:val="26"/>
        </w:rPr>
      </w:pPr>
    </w:p>
    <w:p w:rsidR="00BC34E9" w:rsidRDefault="00BC34E9" w:rsidP="00B57082">
      <w:pPr>
        <w:spacing w:after="0" w:line="240" w:lineRule="auto"/>
        <w:rPr>
          <w:rFonts w:ascii="Arial" w:hAnsi="Arial" w:cs="Arial"/>
          <w:sz w:val="26"/>
          <w:szCs w:val="26"/>
        </w:rPr>
      </w:pPr>
    </w:p>
    <w:p w:rsidR="00B57082" w:rsidRDefault="00B57082" w:rsidP="00B57082">
      <w:pPr>
        <w:spacing w:after="0" w:line="240" w:lineRule="auto"/>
        <w:rPr>
          <w:rFonts w:ascii="Arial" w:hAnsi="Arial" w:cs="Arial"/>
          <w:sz w:val="26"/>
          <w:szCs w:val="26"/>
        </w:rPr>
      </w:pPr>
      <w:r>
        <w:rPr>
          <w:rFonts w:ascii="Arial" w:hAnsi="Arial" w:cs="Arial"/>
          <w:sz w:val="26"/>
          <w:szCs w:val="26"/>
        </w:rPr>
        <w:lastRenderedPageBreak/>
        <w:t xml:space="preserve">2 / </w:t>
      </w:r>
      <w:r w:rsidR="00BC34E9">
        <w:rPr>
          <w:rFonts w:ascii="Arial" w:hAnsi="Arial" w:cs="Arial"/>
          <w:sz w:val="26"/>
          <w:szCs w:val="26"/>
        </w:rPr>
        <w:t>Quelles sont les qualités d’un chevalier</w:t>
      </w:r>
      <w:r>
        <w:rPr>
          <w:rFonts w:ascii="Arial" w:hAnsi="Arial" w:cs="Arial"/>
          <w:sz w:val="26"/>
          <w:szCs w:val="26"/>
        </w:rPr>
        <w:t> ?</w:t>
      </w:r>
    </w:p>
    <w:tbl>
      <w:tblPr>
        <w:tblStyle w:val="Grilledutableau"/>
        <w:tblW w:w="10788" w:type="dxa"/>
        <w:tblInd w:w="-3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448"/>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B57082" w:rsidRPr="00C735A2" w:rsidTr="00A547FA">
        <w:trPr>
          <w:trHeight w:hRule="exact" w:val="142"/>
        </w:trPr>
        <w:tc>
          <w:tcPr>
            <w:tcW w:w="447"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9"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9"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bl>
    <w:p w:rsidR="00B57082" w:rsidRPr="00C917F6" w:rsidRDefault="00B57082" w:rsidP="00B57082">
      <w:pPr>
        <w:spacing w:after="0" w:line="240" w:lineRule="auto"/>
        <w:rPr>
          <w:rFonts w:ascii="Arial" w:hAnsi="Arial" w:cs="Arial"/>
          <w:sz w:val="26"/>
          <w:szCs w:val="26"/>
        </w:rPr>
      </w:pPr>
      <w:r>
        <w:rPr>
          <w:rFonts w:ascii="Arial" w:hAnsi="Arial" w:cs="Arial"/>
          <w:sz w:val="26"/>
          <w:szCs w:val="26"/>
        </w:rPr>
        <w:t>3</w:t>
      </w:r>
      <w:r w:rsidRPr="00C917F6">
        <w:rPr>
          <w:rFonts w:ascii="Arial" w:hAnsi="Arial" w:cs="Arial"/>
          <w:sz w:val="26"/>
          <w:szCs w:val="26"/>
        </w:rPr>
        <w:t xml:space="preserve"> / </w:t>
      </w:r>
      <w:r w:rsidR="00BC34E9">
        <w:rPr>
          <w:rFonts w:ascii="Arial" w:hAnsi="Arial" w:cs="Arial"/>
          <w:sz w:val="26"/>
          <w:szCs w:val="26"/>
        </w:rPr>
        <w:t>Que faut-il pour devenir chevalier</w:t>
      </w:r>
      <w:r w:rsidRPr="00C917F6">
        <w:rPr>
          <w:rFonts w:ascii="Arial" w:hAnsi="Arial" w:cs="Arial"/>
          <w:sz w:val="26"/>
          <w:szCs w:val="26"/>
        </w:rPr>
        <w:t>?</w:t>
      </w:r>
    </w:p>
    <w:tbl>
      <w:tblPr>
        <w:tblStyle w:val="Grilledutableau"/>
        <w:tblW w:w="10788" w:type="dxa"/>
        <w:tblInd w:w="-3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448"/>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B57082" w:rsidRPr="00C735A2" w:rsidTr="00A547FA">
        <w:trPr>
          <w:trHeight w:hRule="exact" w:val="142"/>
        </w:trPr>
        <w:tc>
          <w:tcPr>
            <w:tcW w:w="447"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9"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9"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bl>
    <w:p w:rsidR="00B57082" w:rsidRPr="00C917F6" w:rsidRDefault="00B57082" w:rsidP="00B57082">
      <w:pPr>
        <w:spacing w:after="0" w:line="240" w:lineRule="auto"/>
        <w:rPr>
          <w:rFonts w:ascii="Arial" w:hAnsi="Arial" w:cs="Arial"/>
          <w:sz w:val="26"/>
          <w:szCs w:val="26"/>
        </w:rPr>
      </w:pPr>
      <w:r>
        <w:rPr>
          <w:rFonts w:ascii="Arial" w:hAnsi="Arial" w:cs="Arial"/>
          <w:sz w:val="26"/>
          <w:szCs w:val="26"/>
        </w:rPr>
        <w:t xml:space="preserve">4 </w:t>
      </w:r>
      <w:r w:rsidRPr="00C917F6">
        <w:rPr>
          <w:rFonts w:ascii="Arial" w:hAnsi="Arial" w:cs="Arial"/>
          <w:sz w:val="26"/>
          <w:szCs w:val="26"/>
        </w:rPr>
        <w:t xml:space="preserve">/ </w:t>
      </w:r>
      <w:r>
        <w:rPr>
          <w:rFonts w:ascii="Arial" w:hAnsi="Arial" w:cs="Arial"/>
          <w:sz w:val="26"/>
          <w:szCs w:val="26"/>
        </w:rPr>
        <w:t xml:space="preserve">Que </w:t>
      </w:r>
      <w:r w:rsidR="00BC34E9">
        <w:rPr>
          <w:rFonts w:ascii="Arial" w:hAnsi="Arial" w:cs="Arial"/>
          <w:sz w:val="26"/>
          <w:szCs w:val="26"/>
        </w:rPr>
        <w:t>doit-il défendre</w:t>
      </w:r>
      <w:r w:rsidRPr="00C917F6">
        <w:rPr>
          <w:rFonts w:ascii="Arial" w:hAnsi="Arial" w:cs="Arial"/>
          <w:sz w:val="26"/>
          <w:szCs w:val="26"/>
        </w:rPr>
        <w:t>?</w:t>
      </w:r>
    </w:p>
    <w:tbl>
      <w:tblPr>
        <w:tblStyle w:val="Grilledutableau"/>
        <w:tblW w:w="10788" w:type="dxa"/>
        <w:tblInd w:w="-3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448"/>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B57082" w:rsidRPr="00C735A2" w:rsidTr="00A547FA">
        <w:trPr>
          <w:trHeight w:hRule="exact" w:val="142"/>
        </w:trPr>
        <w:tc>
          <w:tcPr>
            <w:tcW w:w="447"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9"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9"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bl>
    <w:p w:rsidR="00B57082" w:rsidRDefault="00B57082" w:rsidP="00B57082">
      <w:pPr>
        <w:spacing w:after="0" w:line="240" w:lineRule="auto"/>
        <w:rPr>
          <w:rFonts w:ascii="Arial" w:hAnsi="Arial" w:cs="Arial"/>
          <w:sz w:val="28"/>
          <w:szCs w:val="28"/>
        </w:rPr>
      </w:pPr>
      <w:r>
        <w:rPr>
          <w:rFonts w:ascii="Arial" w:hAnsi="Arial" w:cs="Arial"/>
          <w:sz w:val="28"/>
          <w:szCs w:val="28"/>
        </w:rPr>
        <w:t xml:space="preserve">5 / </w:t>
      </w:r>
      <w:r w:rsidR="00BC34E9">
        <w:rPr>
          <w:rFonts w:ascii="Arial" w:hAnsi="Arial" w:cs="Arial"/>
          <w:sz w:val="28"/>
          <w:szCs w:val="28"/>
        </w:rPr>
        <w:t>Qui pouvait devenir chevalier au Moyen-Age</w:t>
      </w:r>
      <w:r>
        <w:rPr>
          <w:rFonts w:ascii="Arial" w:hAnsi="Arial" w:cs="Arial"/>
          <w:sz w:val="28"/>
          <w:szCs w:val="28"/>
        </w:rPr>
        <w:t>?</w:t>
      </w:r>
    </w:p>
    <w:tbl>
      <w:tblPr>
        <w:tblStyle w:val="Grilledutableau"/>
        <w:tblW w:w="10790" w:type="dxa"/>
        <w:tblInd w:w="-4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8"/>
        <w:gridCol w:w="449"/>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B57082" w:rsidRPr="00C735A2" w:rsidTr="00C02E41">
        <w:trPr>
          <w:trHeight w:hRule="exact" w:val="142"/>
        </w:trPr>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r>
      <w:tr w:rsidR="00B57082" w:rsidRPr="00C735A2" w:rsidTr="00C02E41">
        <w:trPr>
          <w:trHeight w:hRule="exact" w:val="142"/>
        </w:trPr>
        <w:tc>
          <w:tcPr>
            <w:tcW w:w="448" w:type="dxa"/>
          </w:tcPr>
          <w:p w:rsidR="00B57082" w:rsidRPr="00C735A2" w:rsidRDefault="00B57082" w:rsidP="002114FB">
            <w:pPr>
              <w:rPr>
                <w:rFonts w:ascii="Arial" w:hAnsi="Arial" w:cs="Arial"/>
                <w:sz w:val="28"/>
                <w:szCs w:val="28"/>
              </w:rPr>
            </w:pPr>
          </w:p>
        </w:tc>
        <w:tc>
          <w:tcPr>
            <w:tcW w:w="449"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9"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r>
      <w:tr w:rsidR="00B57082" w:rsidRPr="00C735A2" w:rsidTr="00C02E41">
        <w:trPr>
          <w:trHeight w:hRule="exact" w:val="142"/>
        </w:trPr>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9"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9"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r>
      <w:tr w:rsidR="00B57082" w:rsidRPr="00C735A2" w:rsidTr="00C02E41">
        <w:trPr>
          <w:trHeight w:hRule="exact" w:val="142"/>
        </w:trPr>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rPr>
          <w:trHeight w:hRule="exact" w:val="142"/>
        </w:trPr>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r>
      <w:tr w:rsidR="00A547FA" w:rsidRPr="00C735A2" w:rsidTr="00C02E41">
        <w:trPr>
          <w:trHeight w:hRule="exact" w:val="142"/>
        </w:trPr>
        <w:tc>
          <w:tcPr>
            <w:tcW w:w="448" w:type="dxa"/>
            <w:tcBorders>
              <w:bottom w:val="single" w:sz="12" w:space="0" w:color="7030A0"/>
            </w:tcBorders>
          </w:tcPr>
          <w:p w:rsidR="00A547FA" w:rsidRPr="00C735A2" w:rsidRDefault="00A547FA" w:rsidP="002114FB">
            <w:pPr>
              <w:rPr>
                <w:rFonts w:ascii="Arial" w:hAnsi="Arial" w:cs="Arial"/>
                <w:sz w:val="28"/>
                <w:szCs w:val="28"/>
              </w:rPr>
            </w:pPr>
          </w:p>
        </w:tc>
        <w:tc>
          <w:tcPr>
            <w:tcW w:w="449" w:type="dxa"/>
            <w:tcBorders>
              <w:bottom w:val="single" w:sz="12" w:space="0" w:color="7030A0"/>
            </w:tcBorders>
          </w:tcPr>
          <w:p w:rsidR="00A547FA" w:rsidRPr="00C735A2" w:rsidRDefault="00A547FA" w:rsidP="002114FB">
            <w:pPr>
              <w:rPr>
                <w:rFonts w:ascii="Arial" w:hAnsi="Arial" w:cs="Arial"/>
                <w:sz w:val="28"/>
                <w:szCs w:val="28"/>
              </w:rPr>
            </w:pPr>
          </w:p>
        </w:tc>
        <w:tc>
          <w:tcPr>
            <w:tcW w:w="448" w:type="dxa"/>
            <w:tcBorders>
              <w:bottom w:val="single" w:sz="12" w:space="0" w:color="7030A0"/>
            </w:tcBorders>
          </w:tcPr>
          <w:p w:rsidR="00A547FA" w:rsidRPr="00C735A2" w:rsidRDefault="00A547FA" w:rsidP="002114FB">
            <w:pPr>
              <w:rPr>
                <w:rFonts w:ascii="Arial" w:hAnsi="Arial" w:cs="Arial"/>
                <w:sz w:val="28"/>
                <w:szCs w:val="28"/>
              </w:rPr>
            </w:pPr>
          </w:p>
        </w:tc>
        <w:tc>
          <w:tcPr>
            <w:tcW w:w="448" w:type="dxa"/>
            <w:tcBorders>
              <w:bottom w:val="single" w:sz="12" w:space="0" w:color="7030A0"/>
            </w:tcBorders>
          </w:tcPr>
          <w:p w:rsidR="00A547FA" w:rsidRPr="00C735A2" w:rsidRDefault="00A547FA" w:rsidP="002114FB">
            <w:pPr>
              <w:rPr>
                <w:rFonts w:ascii="Arial" w:hAnsi="Arial" w:cs="Arial"/>
                <w:sz w:val="28"/>
                <w:szCs w:val="28"/>
              </w:rPr>
            </w:pPr>
          </w:p>
        </w:tc>
        <w:tc>
          <w:tcPr>
            <w:tcW w:w="448" w:type="dxa"/>
            <w:tcBorders>
              <w:bottom w:val="single" w:sz="12" w:space="0" w:color="7030A0"/>
            </w:tcBorders>
          </w:tcPr>
          <w:p w:rsidR="00A547FA" w:rsidRPr="00C735A2" w:rsidRDefault="00A547FA" w:rsidP="002114FB">
            <w:pPr>
              <w:rPr>
                <w:rFonts w:ascii="Arial" w:hAnsi="Arial" w:cs="Arial"/>
                <w:sz w:val="28"/>
                <w:szCs w:val="28"/>
              </w:rPr>
            </w:pPr>
          </w:p>
        </w:tc>
        <w:tc>
          <w:tcPr>
            <w:tcW w:w="449"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r>
      <w:tr w:rsidR="00822300"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r>
    </w:tbl>
    <w:p w:rsidR="00B57082" w:rsidRDefault="00B57082" w:rsidP="00475D8A">
      <w:pPr>
        <w:spacing w:after="0" w:line="360" w:lineRule="auto"/>
        <w:rPr>
          <w:rFonts w:ascii="Arial" w:hAnsi="Arial" w:cs="Arial"/>
          <w:sz w:val="16"/>
          <w:szCs w:val="16"/>
        </w:rPr>
      </w:pPr>
    </w:p>
    <w:p w:rsidR="001820F3" w:rsidRDefault="001820F3" w:rsidP="00475D8A">
      <w:pPr>
        <w:spacing w:after="0" w:line="360" w:lineRule="auto"/>
        <w:rPr>
          <w:rFonts w:ascii="Arial" w:hAnsi="Arial" w:cs="Arial"/>
          <w:sz w:val="16"/>
          <w:szCs w:val="16"/>
        </w:rPr>
      </w:pPr>
    </w:p>
    <w:p w:rsidR="001820F3" w:rsidRPr="001820F3" w:rsidRDefault="001820F3" w:rsidP="00475D8A">
      <w:pPr>
        <w:spacing w:after="0" w:line="360" w:lineRule="auto"/>
        <w:rPr>
          <w:rFonts w:ascii="Arial" w:hAnsi="Arial" w:cs="Arial"/>
          <w:sz w:val="28"/>
          <w:szCs w:val="28"/>
        </w:rPr>
      </w:pPr>
      <w:r>
        <w:rPr>
          <w:rFonts w:ascii="Arial" w:hAnsi="Arial" w:cs="Arial"/>
          <w:sz w:val="28"/>
          <w:szCs w:val="28"/>
        </w:rPr>
        <w:sym w:font="Webdings" w:char="F0B8"/>
      </w:r>
      <w:r>
        <w:rPr>
          <w:rFonts w:ascii="Arial" w:hAnsi="Arial" w:cs="Arial"/>
          <w:sz w:val="28"/>
          <w:szCs w:val="28"/>
        </w:rPr>
        <w:t xml:space="preserve"> </w:t>
      </w:r>
      <w:r w:rsidRPr="001820F3">
        <w:rPr>
          <w:rFonts w:ascii="Arial" w:hAnsi="Arial" w:cs="Arial"/>
          <w:sz w:val="28"/>
          <w:szCs w:val="28"/>
        </w:rPr>
        <w:t>Quelques petites vidéos</w:t>
      </w:r>
    </w:p>
    <w:p w:rsidR="001820F3" w:rsidRPr="001820F3" w:rsidRDefault="001820F3" w:rsidP="00475D8A">
      <w:pPr>
        <w:spacing w:after="0" w:line="360" w:lineRule="auto"/>
        <w:rPr>
          <w:rFonts w:ascii="Arial" w:hAnsi="Arial" w:cs="Arial"/>
          <w:sz w:val="28"/>
          <w:szCs w:val="28"/>
        </w:rPr>
      </w:pPr>
      <w:r w:rsidRPr="001820F3">
        <w:rPr>
          <w:rFonts w:ascii="Arial" w:hAnsi="Arial" w:cs="Arial"/>
          <w:sz w:val="28"/>
          <w:szCs w:val="28"/>
        </w:rPr>
        <w:t>24 h dans la peau d’un chevalier au Moyen Age</w:t>
      </w:r>
    </w:p>
    <w:p w:rsidR="001820F3" w:rsidRDefault="001820F3" w:rsidP="00475D8A">
      <w:pPr>
        <w:spacing w:after="0" w:line="360" w:lineRule="auto"/>
        <w:rPr>
          <w:rFonts w:ascii="Arial" w:hAnsi="Arial" w:cs="Arial"/>
          <w:sz w:val="28"/>
          <w:szCs w:val="28"/>
        </w:rPr>
      </w:pPr>
      <w:hyperlink r:id="rId7" w:history="1">
        <w:r w:rsidRPr="001820F3">
          <w:rPr>
            <w:rStyle w:val="Lienhypertexte"/>
            <w:rFonts w:ascii="Arial" w:hAnsi="Arial" w:cs="Arial"/>
            <w:sz w:val="28"/>
            <w:szCs w:val="28"/>
          </w:rPr>
          <w:t>https://www.youtube.com/watch?v=WD3crbOK1k8</w:t>
        </w:r>
      </w:hyperlink>
    </w:p>
    <w:p w:rsidR="001276EA" w:rsidRDefault="001276EA" w:rsidP="00475D8A">
      <w:pPr>
        <w:spacing w:after="0" w:line="360" w:lineRule="auto"/>
        <w:rPr>
          <w:rFonts w:ascii="Arial" w:hAnsi="Arial" w:cs="Arial"/>
          <w:sz w:val="28"/>
          <w:szCs w:val="28"/>
        </w:rPr>
      </w:pPr>
      <w:r>
        <w:rPr>
          <w:rFonts w:ascii="Arial" w:hAnsi="Arial" w:cs="Arial"/>
          <w:sz w:val="28"/>
          <w:szCs w:val="28"/>
        </w:rPr>
        <w:t>C’est pas sorcier Les châteaux forts</w:t>
      </w:r>
    </w:p>
    <w:p w:rsidR="001820F3" w:rsidRPr="001820F3" w:rsidRDefault="001276EA" w:rsidP="00475D8A">
      <w:pPr>
        <w:spacing w:after="0" w:line="360" w:lineRule="auto"/>
        <w:rPr>
          <w:rFonts w:ascii="Arial" w:hAnsi="Arial" w:cs="Arial"/>
          <w:sz w:val="28"/>
          <w:szCs w:val="28"/>
        </w:rPr>
      </w:pPr>
      <w:hyperlink r:id="rId8" w:history="1">
        <w:r w:rsidRPr="001276EA">
          <w:rPr>
            <w:rStyle w:val="Lienhypertexte"/>
            <w:rFonts w:ascii="Arial" w:hAnsi="Arial" w:cs="Arial"/>
            <w:sz w:val="28"/>
            <w:szCs w:val="28"/>
          </w:rPr>
          <w:t>https://youtu.be/dybWx0kAYJE?t=4</w:t>
        </w:r>
      </w:hyperlink>
      <w:bookmarkStart w:id="0" w:name="_GoBack"/>
      <w:bookmarkEnd w:id="0"/>
    </w:p>
    <w:sectPr w:rsidR="001820F3" w:rsidRPr="001820F3" w:rsidSect="00822300">
      <w:headerReference w:type="default" r:id="rId9"/>
      <w:pgSz w:w="11906" w:h="16838"/>
      <w:pgMar w:top="284" w:right="567" w:bottom="284" w:left="567"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73B" w:rsidRDefault="001C473B" w:rsidP="00612123">
      <w:pPr>
        <w:spacing w:after="0" w:line="240" w:lineRule="auto"/>
      </w:pPr>
      <w:r>
        <w:separator/>
      </w:r>
    </w:p>
  </w:endnote>
  <w:endnote w:type="continuationSeparator" w:id="0">
    <w:p w:rsidR="001C473B" w:rsidRDefault="001C473B" w:rsidP="0061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73B" w:rsidRDefault="001C473B" w:rsidP="00612123">
      <w:pPr>
        <w:spacing w:after="0" w:line="240" w:lineRule="auto"/>
      </w:pPr>
      <w:r>
        <w:separator/>
      </w:r>
    </w:p>
  </w:footnote>
  <w:footnote w:type="continuationSeparator" w:id="0">
    <w:p w:rsidR="001C473B" w:rsidRDefault="001C473B" w:rsidP="00612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23" w:rsidRDefault="00612123" w:rsidP="00612123">
    <w:pPr>
      <w:pStyle w:val="En-tte"/>
      <w:pBdr>
        <w:bottom w:val="thinThickThinLargeGap" w:sz="24" w:space="1" w:color="0070C0"/>
      </w:pBdr>
      <w:tabs>
        <w:tab w:val="clear" w:pos="4536"/>
        <w:tab w:val="clear" w:pos="9072"/>
      </w:tabs>
    </w:pPr>
    <w:r>
      <w:t>CM1 Lecture compréhension</w:t>
    </w:r>
    <w:r>
      <w:tab/>
    </w:r>
    <w:r w:rsidR="00A203AB">
      <w:tab/>
    </w:r>
    <w:r>
      <w:t xml:space="preserve">Philippe Auguste </w:t>
    </w:r>
    <w:r w:rsidR="00A203AB">
      <w:tab/>
    </w:r>
    <w:r>
      <w:t xml:space="preserve">Texte </w:t>
    </w:r>
    <w:r w:rsidR="00A203AB">
      <w:t>2</w:t>
    </w:r>
    <w:r>
      <w:t xml:space="preserve">  </w:t>
    </w:r>
    <w:r w:rsidR="00A203AB">
      <w:rPr>
        <w:i/>
      </w:rPr>
      <w:t>Traité de chevalerie</w:t>
    </w:r>
    <w:r>
      <w:tab/>
    </w:r>
    <w:r>
      <w:tab/>
      <w:t xml:space="preserve">p </w:t>
    </w:r>
    <w:r>
      <w:rPr>
        <w:b/>
        <w:bCs/>
      </w:rPr>
      <w:fldChar w:fldCharType="begin"/>
    </w:r>
    <w:r>
      <w:rPr>
        <w:b/>
        <w:bCs/>
      </w:rPr>
      <w:instrText>PAGE  \* Arabic  \* MERGEFORMAT</w:instrText>
    </w:r>
    <w:r>
      <w:rPr>
        <w:b/>
        <w:bCs/>
      </w:rPr>
      <w:fldChar w:fldCharType="separate"/>
    </w:r>
    <w:r w:rsidR="00EE277C">
      <w:rPr>
        <w:b/>
        <w:bCs/>
        <w:noProof/>
      </w:rPr>
      <w:t>2</w:t>
    </w:r>
    <w:r>
      <w:rPr>
        <w:b/>
        <w:bCs/>
      </w:rPr>
      <w:fldChar w:fldCharType="end"/>
    </w:r>
    <w:r>
      <w:t xml:space="preserve"> sur </w:t>
    </w:r>
    <w:r>
      <w:rPr>
        <w:b/>
        <w:bCs/>
      </w:rPr>
      <w:fldChar w:fldCharType="begin"/>
    </w:r>
    <w:r>
      <w:rPr>
        <w:b/>
        <w:bCs/>
      </w:rPr>
      <w:instrText>NUMPAGES  \* Arabic  \* MERGEFORMAT</w:instrText>
    </w:r>
    <w:r>
      <w:rPr>
        <w:b/>
        <w:bCs/>
      </w:rPr>
      <w:fldChar w:fldCharType="separate"/>
    </w:r>
    <w:r w:rsidR="00EE277C">
      <w:rPr>
        <w:b/>
        <w:bCs/>
        <w:noProof/>
      </w:rPr>
      <w:t>2</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23"/>
    <w:rsid w:val="000D0162"/>
    <w:rsid w:val="001276EA"/>
    <w:rsid w:val="001820F3"/>
    <w:rsid w:val="001C473B"/>
    <w:rsid w:val="002C5DDA"/>
    <w:rsid w:val="00304F7F"/>
    <w:rsid w:val="003D2E30"/>
    <w:rsid w:val="00475D8A"/>
    <w:rsid w:val="004A4B80"/>
    <w:rsid w:val="004C38D9"/>
    <w:rsid w:val="00612123"/>
    <w:rsid w:val="007C0238"/>
    <w:rsid w:val="00822300"/>
    <w:rsid w:val="009E10BE"/>
    <w:rsid w:val="00A203AB"/>
    <w:rsid w:val="00A379C0"/>
    <w:rsid w:val="00A547FA"/>
    <w:rsid w:val="00B57082"/>
    <w:rsid w:val="00BC34E9"/>
    <w:rsid w:val="00C02E41"/>
    <w:rsid w:val="00EE2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833E9-D0E6-49B3-BE43-A11F2AA9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2123"/>
    <w:pPr>
      <w:tabs>
        <w:tab w:val="center" w:pos="4536"/>
        <w:tab w:val="right" w:pos="9072"/>
      </w:tabs>
      <w:spacing w:after="0" w:line="240" w:lineRule="auto"/>
    </w:pPr>
  </w:style>
  <w:style w:type="character" w:customStyle="1" w:styleId="En-tteCar">
    <w:name w:val="En-tête Car"/>
    <w:basedOn w:val="Policepardfaut"/>
    <w:link w:val="En-tte"/>
    <w:uiPriority w:val="99"/>
    <w:rsid w:val="00612123"/>
  </w:style>
  <w:style w:type="paragraph" w:styleId="Pieddepage">
    <w:name w:val="footer"/>
    <w:basedOn w:val="Normal"/>
    <w:link w:val="PieddepageCar"/>
    <w:uiPriority w:val="99"/>
    <w:unhideWhenUsed/>
    <w:rsid w:val="006121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123"/>
  </w:style>
  <w:style w:type="table" w:styleId="Grilledutableau">
    <w:name w:val="Table Grid"/>
    <w:basedOn w:val="TableauNormal"/>
    <w:uiPriority w:val="39"/>
    <w:rsid w:val="00B5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820F3"/>
    <w:rPr>
      <w:color w:val="0563C1" w:themeColor="hyperlink"/>
      <w:u w:val="single"/>
    </w:rPr>
  </w:style>
  <w:style w:type="character" w:styleId="Lienhypertextesuivivisit">
    <w:name w:val="FollowedHyperlink"/>
    <w:basedOn w:val="Policepardfaut"/>
    <w:uiPriority w:val="99"/>
    <w:semiHidden/>
    <w:unhideWhenUsed/>
    <w:rsid w:val="009E1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ybWx0kAYJE?t=4" TargetMode="External"/><Relationship Id="rId3" Type="http://schemas.openxmlformats.org/officeDocument/2006/relationships/settings" Target="settings.xml"/><Relationship Id="rId7" Type="http://schemas.openxmlformats.org/officeDocument/2006/relationships/hyperlink" Target="https://www.youtube.com/watch?v=WD3crbOK1k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B7D4-80B6-41CF-B87A-C2837F6D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2020-06-10T13:08:00Z</dcterms:created>
  <dcterms:modified xsi:type="dcterms:W3CDTF">2020-06-10T13:08:00Z</dcterms:modified>
</cp:coreProperties>
</file>